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pPr>
      <w:r w:rsidDel="00000000" w:rsidR="00000000" w:rsidRPr="00000000">
        <w:rPr>
          <w:b w:val="1"/>
          <w:sz w:val="30"/>
          <w:szCs w:val="30"/>
          <w:rtl w:val="0"/>
        </w:rPr>
        <w:t xml:space="preserve">Combined Tree Ring Anomalies of all locations</w:t>
      </w:r>
      <w:r w:rsidDel="00000000" w:rsidR="00000000" w:rsidRPr="00000000">
        <w:rPr>
          <w:rtl w:val="0"/>
        </w:rPr>
      </w:r>
    </w:p>
    <w:p w:rsidR="00000000" w:rsidDel="00000000" w:rsidP="00000000" w:rsidRDefault="00000000" w:rsidRPr="00000000" w14:paraId="00000002">
      <w:pPr>
        <w:spacing w:after="240" w:before="240" w:lineRule="auto"/>
        <w:rPr/>
      </w:pPr>
      <w:r w:rsidDel="00000000" w:rsidR="00000000" w:rsidRPr="00000000">
        <w:rPr/>
        <w:drawing>
          <wp:inline distB="114300" distT="114300" distL="114300" distR="114300">
            <wp:extent cx="5943600" cy="2552700"/>
            <wp:effectExtent b="0" l="0" r="0" t="0"/>
            <wp:docPr id="10"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240" w:before="240" w:lineRule="auto"/>
        <w:jc w:val="left"/>
        <w:rPr/>
      </w:pPr>
      <w:r w:rsidDel="00000000" w:rsidR="00000000" w:rsidRPr="00000000">
        <w:rPr>
          <w:rtl w:val="0"/>
        </w:rPr>
        <w:t xml:space="preserve">The heatmap summarizes standardized tree-ring growth (Z-score) for seven Ethiopian sampling sites from 1950–2000. Most sites display episodic, synchronous anomalies (deep red or green bands) that indicate periods of strong growth suppression or enhancement. Several of the largest negative anomalies are clustered in the late 1950s, the late 1960s/early 1970s and most prominently the early- to mid-1980s — intervals during which historical records report major droughts and famines in Ethiopia. Importantly, not all sites respond the same way: eth001, eth002, eth004, eth005 and eth007 show clear multi-year negative anomaly clusters, whereas eth003 and eth006 remain close to zero throughout most of the record. This muted response at eth003 and eth006 likely reflects local buffering effects such as higher elevation, favorable</w:t>
      </w:r>
      <w:r w:rsidDel="00000000" w:rsidR="00000000" w:rsidRPr="00000000">
        <w:rPr>
          <w:b w:val="1"/>
          <w:rtl w:val="0"/>
        </w:rPr>
        <w:t xml:space="preserve"> </w:t>
      </w:r>
      <w:r w:rsidDel="00000000" w:rsidR="00000000" w:rsidRPr="00000000">
        <w:rPr>
          <w:rtl w:val="0"/>
        </w:rPr>
        <w:t xml:space="preserve">microclimates, or deeper soil moisture access, which can reduce</w:t>
      </w:r>
      <w:r w:rsidDel="00000000" w:rsidR="00000000" w:rsidRPr="00000000">
        <w:rPr>
          <w:b w:val="1"/>
          <w:rtl w:val="0"/>
        </w:rPr>
        <w:t xml:space="preserve"> </w:t>
      </w:r>
      <w:r w:rsidDel="00000000" w:rsidR="00000000" w:rsidRPr="00000000">
        <w:rPr>
          <w:rtl w:val="0"/>
        </w:rPr>
        <w:t xml:space="preserve">drought sensitivity compared to other sites </w:t>
      </w:r>
      <w:hyperlink r:id="rId7">
        <w:r w:rsidDel="00000000" w:rsidR="00000000" w:rsidRPr="00000000">
          <w:rPr>
            <w:color w:val="1155cc"/>
            <w:u w:val="single"/>
            <w:rtl w:val="0"/>
          </w:rPr>
          <w:t xml:space="preserve">Source</w:t>
        </w:r>
      </w:hyperlink>
      <w:r w:rsidDel="00000000" w:rsidR="00000000" w:rsidRPr="00000000">
        <w:rPr>
          <w:rtl w:val="0"/>
        </w:rPr>
        <w:t xml:space="preserve">.</w:t>
      </w:r>
    </w:p>
    <w:p w:rsidR="00000000" w:rsidDel="00000000" w:rsidP="00000000" w:rsidRDefault="00000000" w:rsidRPr="00000000" w14:paraId="00000004">
      <w:pPr>
        <w:spacing w:after="240" w:before="240" w:lineRule="auto"/>
        <w:jc w:val="center"/>
        <w:rPr/>
      </w:pPr>
      <w:r w:rsidDel="00000000" w:rsidR="00000000" w:rsidRPr="00000000">
        <w:rPr>
          <w:b w:val="1"/>
          <w:sz w:val="30"/>
          <w:szCs w:val="30"/>
          <w:rtl w:val="0"/>
        </w:rPr>
        <w:t xml:space="preserve">Combined Tree Ring Growth of all locations</w:t>
      </w:r>
      <w:r w:rsidDel="00000000" w:rsidR="00000000" w:rsidRPr="00000000">
        <w:rPr/>
        <w:drawing>
          <wp:inline distB="114300" distT="114300" distL="114300" distR="114300">
            <wp:extent cx="5743575" cy="2319338"/>
            <wp:effectExtent b="0" l="0" r="0" t="0"/>
            <wp:docPr id="4"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5743575"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spacing w:after="240" w:before="240" w:lineRule="auto"/>
        <w:rPr>
          <w:rFonts w:ascii="Inter" w:cs="Inter" w:eastAsia="Inter" w:hAnsi="Inter"/>
        </w:rPr>
      </w:pPr>
      <w:bookmarkStart w:colFirst="0" w:colLast="0" w:name="_ur5tfwnjbd4w" w:id="0"/>
      <w:bookmarkEnd w:id="0"/>
      <w:r w:rsidDel="00000000" w:rsidR="00000000" w:rsidRPr="00000000">
        <w:rPr>
          <w:rFonts w:ascii="Inter" w:cs="Inter" w:eastAsia="Inter" w:hAnsi="Inter"/>
          <w:rtl w:val="0"/>
        </w:rPr>
        <w:t xml:space="preserve">Historical Climatic &amp; War Events in Ethiopia</w:t>
      </w:r>
    </w:p>
    <w:p w:rsidR="00000000" w:rsidDel="00000000" w:rsidP="00000000" w:rsidRDefault="00000000" w:rsidRPr="00000000" w14:paraId="00000006">
      <w:pPr>
        <w:spacing w:after="240" w:before="240" w:lineRule="auto"/>
        <w:rPr>
          <w:rFonts w:ascii="Inter" w:cs="Inter" w:eastAsia="Inter" w:hAnsi="Inter"/>
        </w:rPr>
      </w:pPr>
      <w:r w:rsidDel="00000000" w:rsidR="00000000" w:rsidRPr="00000000">
        <w:rPr>
          <w:rFonts w:ascii="Inter" w:cs="Inter" w:eastAsia="Inter" w:hAnsi="Inter"/>
          <w:rtl w:val="0"/>
        </w:rPr>
        <w:t xml:space="preserve">The following events in Ethiopian history are well documented and align with periods when tree-ring data is available. For each event we describe what happened, where, causes, and why it should show up in tree-ring data.</w:t>
      </w:r>
    </w:p>
    <w:p w:rsidR="00000000" w:rsidDel="00000000" w:rsidP="00000000" w:rsidRDefault="00000000" w:rsidRPr="00000000" w14:paraId="00000007">
      <w:pPr>
        <w:spacing w:after="240" w:before="240" w:lineRule="auto"/>
        <w:ind w:left="720" w:hanging="360"/>
        <w:rPr>
          <w:rFonts w:ascii="Inter" w:cs="Inter" w:eastAsia="Inter" w:hAnsi="Inter"/>
        </w:rPr>
      </w:pPr>
      <w:r w:rsidDel="00000000" w:rsidR="00000000" w:rsidRPr="00000000">
        <w:rPr>
          <w:rFonts w:ascii="Inter" w:cs="Inter" w:eastAsia="Inter" w:hAnsi="Inter"/>
          <w:rtl w:val="0"/>
        </w:rPr>
        <w:t xml:space="preserve">1.  </w:t>
        <w:tab/>
      </w:r>
      <w:r w:rsidDel="00000000" w:rsidR="00000000" w:rsidRPr="00000000">
        <w:rPr>
          <w:rFonts w:ascii="Inter" w:cs="Inter" w:eastAsia="Inter" w:hAnsi="Inter"/>
          <w:b w:val="1"/>
          <w:rtl w:val="0"/>
        </w:rPr>
        <w:t xml:space="preserve">1958 Tigray Famine (~1957-1958)</w:t>
      </w:r>
      <w:hyperlink r:id="rId9">
        <w:r w:rsidDel="00000000" w:rsidR="00000000" w:rsidRPr="00000000">
          <w:rPr>
            <w:rFonts w:ascii="Inter" w:cs="Inter" w:eastAsia="Inter" w:hAnsi="Inter"/>
            <w:b w:val="1"/>
            <w:rtl w:val="0"/>
          </w:rPr>
          <w:t xml:space="preserve"> </w:t>
        </w:r>
      </w:hyperlink>
      <w:hyperlink r:id="rId10">
        <w:r w:rsidDel="00000000" w:rsidR="00000000" w:rsidRPr="00000000">
          <w:rPr>
            <w:rFonts w:ascii="Inter" w:cs="Inter" w:eastAsia="Inter" w:hAnsi="Inter"/>
            <w:color w:val="1155cc"/>
            <w:u w:val="single"/>
            <w:rtl w:val="0"/>
          </w:rPr>
          <w:t xml:space="preserve">Link</w:t>
          <w:br w:type="textWrapping"/>
        </w:r>
      </w:hyperlink>
      <w:r w:rsidDel="00000000" w:rsidR="00000000" w:rsidRPr="00000000">
        <w:rPr>
          <w:rFonts w:ascii="Inter" w:cs="Inter" w:eastAsia="Inter" w:hAnsi="Inter"/>
          <w:rtl w:val="0"/>
        </w:rPr>
        <w:t xml:space="preserve"> In the late 1950s, especially 1957-1958, a severe famine struck Tigray and parts of Wollo provinces during the reign of Emperor Haile Selassie. The triggers included successive droughts, locust invasions, and neglect of agricultural infrastructure. Up to 100,000 people died.</w:t>
      </w:r>
    </w:p>
    <w:p w:rsidR="00000000" w:rsidDel="00000000" w:rsidP="00000000" w:rsidRDefault="00000000" w:rsidRPr="00000000" w14:paraId="00000008">
      <w:pPr>
        <w:spacing w:after="240" w:before="240" w:lineRule="auto"/>
        <w:ind w:left="360" w:firstLine="0"/>
        <w:rPr>
          <w:rFonts w:ascii="Inter" w:cs="Inter" w:eastAsia="Inter" w:hAnsi="Inter"/>
        </w:rPr>
      </w:pPr>
      <w:r w:rsidDel="00000000" w:rsidR="00000000" w:rsidRPr="00000000">
        <w:rPr>
          <w:rFonts w:ascii="Inter" w:cs="Inter" w:eastAsia="Inter" w:hAnsi="Inter"/>
          <w:b w:val="1"/>
          <w:rtl w:val="0"/>
        </w:rPr>
        <w:t xml:space="preserve">Possible Relation to tree-rings</w:t>
      </w:r>
      <w:r w:rsidDel="00000000" w:rsidR="00000000" w:rsidRPr="00000000">
        <w:rPr>
          <w:rFonts w:ascii="Inter" w:cs="Inter" w:eastAsia="Inter" w:hAnsi="Inter"/>
          <w:i w:val="1"/>
          <w:rtl w:val="0"/>
        </w:rPr>
        <w:t xml:space="preserve">:</w:t>
      </w:r>
      <w:r w:rsidDel="00000000" w:rsidR="00000000" w:rsidRPr="00000000">
        <w:rPr>
          <w:rFonts w:ascii="Inter" w:cs="Inter" w:eastAsia="Inter" w:hAnsi="Inter"/>
          <w:rtl w:val="0"/>
        </w:rPr>
        <w:t xml:space="preserve"> Because tree growth is sensitive to moisture and season length, this period should show as a negative anomaly in the z-score. The samples include trees from Tigray or nearby highlands with good preservation; we expect a dip in growth around 1957-1958.</w:t>
      </w:r>
    </w:p>
    <w:p w:rsidR="00000000" w:rsidDel="00000000" w:rsidP="00000000" w:rsidRDefault="00000000" w:rsidRPr="00000000" w14:paraId="00000009">
      <w:pPr>
        <w:spacing w:after="240" w:before="240" w:lineRule="auto"/>
        <w:ind w:left="360" w:firstLine="0"/>
        <w:rPr>
          <w:rFonts w:ascii="Inter" w:cs="Inter" w:eastAsia="Inter" w:hAnsi="Inter"/>
        </w:rPr>
      </w:pPr>
      <w:r w:rsidDel="00000000" w:rsidR="00000000" w:rsidRPr="00000000">
        <w:rPr>
          <w:rFonts w:ascii="Inter" w:cs="Inter" w:eastAsia="Inter" w:hAnsi="Inter"/>
          <w:rtl w:val="0"/>
        </w:rPr>
        <w:t xml:space="preserve"> </w:t>
      </w:r>
    </w:p>
    <w:p w:rsidR="00000000" w:rsidDel="00000000" w:rsidP="00000000" w:rsidRDefault="00000000" w:rsidRPr="00000000" w14:paraId="0000000A">
      <w:pPr>
        <w:spacing w:after="240" w:before="240" w:lineRule="auto"/>
        <w:ind w:left="720" w:hanging="360"/>
        <w:rPr>
          <w:rFonts w:ascii="Inter" w:cs="Inter" w:eastAsia="Inter" w:hAnsi="Inter"/>
        </w:rPr>
      </w:pPr>
      <w:r w:rsidDel="00000000" w:rsidR="00000000" w:rsidRPr="00000000">
        <w:rPr>
          <w:rFonts w:ascii="Inter" w:cs="Inter" w:eastAsia="Inter" w:hAnsi="Inter"/>
          <w:rtl w:val="0"/>
        </w:rPr>
        <w:t xml:space="preserve">2.  </w:t>
        <w:tab/>
      </w:r>
      <w:r w:rsidDel="00000000" w:rsidR="00000000" w:rsidRPr="00000000">
        <w:rPr>
          <w:rFonts w:ascii="Inter" w:cs="Inter" w:eastAsia="Inter" w:hAnsi="Inter"/>
          <w:b w:val="1"/>
          <w:rtl w:val="0"/>
        </w:rPr>
        <w:t xml:space="preserve">1972-1975 Wollo Famine</w:t>
      </w:r>
      <w:hyperlink r:id="rId11">
        <w:r w:rsidDel="00000000" w:rsidR="00000000" w:rsidRPr="00000000">
          <w:rPr>
            <w:rFonts w:ascii="Inter" w:cs="Inter" w:eastAsia="Inter" w:hAnsi="Inter"/>
            <w:b w:val="1"/>
            <w:rtl w:val="0"/>
          </w:rPr>
          <w:t xml:space="preserve"> </w:t>
        </w:r>
      </w:hyperlink>
      <w:hyperlink r:id="rId12">
        <w:r w:rsidDel="00000000" w:rsidR="00000000" w:rsidRPr="00000000">
          <w:rPr>
            <w:rFonts w:ascii="Inter" w:cs="Inter" w:eastAsia="Inter" w:hAnsi="Inter"/>
            <w:color w:val="1155cc"/>
            <w:u w:val="single"/>
            <w:rtl w:val="0"/>
          </w:rPr>
          <w:t xml:space="preserve">Link</w:t>
          <w:br w:type="textWrapping"/>
        </w:r>
      </w:hyperlink>
      <w:r w:rsidDel="00000000" w:rsidR="00000000" w:rsidRPr="00000000">
        <w:rPr>
          <w:rFonts w:ascii="Inter" w:cs="Inter" w:eastAsia="Inter" w:hAnsi="Inter"/>
          <w:rtl w:val="0"/>
        </w:rPr>
        <w:t xml:space="preserve"> Between 1972 and 1975, particularly in Wollo province and surrounding arid highland regions, Ethiopia experienced a prolonged famine. Crop failures due to rainfall deficit, poor governmental response, and socio-economic weakness greatly exacerbated the crisis. Sources estimate the death toll between 40,000-80,000.</w:t>
      </w:r>
    </w:p>
    <w:p w:rsidR="00000000" w:rsidDel="00000000" w:rsidP="00000000" w:rsidRDefault="00000000" w:rsidRPr="00000000" w14:paraId="0000000B">
      <w:pPr>
        <w:spacing w:after="240" w:before="240" w:lineRule="auto"/>
        <w:ind w:left="360" w:firstLine="0"/>
        <w:rPr>
          <w:rFonts w:ascii="Inter" w:cs="Inter" w:eastAsia="Inter" w:hAnsi="Inter"/>
        </w:rPr>
      </w:pPr>
      <w:r w:rsidDel="00000000" w:rsidR="00000000" w:rsidRPr="00000000">
        <w:rPr>
          <w:rFonts w:ascii="Inter" w:cs="Inter" w:eastAsia="Inter" w:hAnsi="Inter"/>
          <w:b w:val="1"/>
          <w:rtl w:val="0"/>
        </w:rPr>
        <w:t xml:space="preserve">Possible Relation to tree-rings</w:t>
      </w:r>
      <w:r w:rsidDel="00000000" w:rsidR="00000000" w:rsidRPr="00000000">
        <w:rPr>
          <w:rFonts w:ascii="Inter" w:cs="Inter" w:eastAsia="Inter" w:hAnsi="Inter"/>
          <w:i w:val="1"/>
          <w:rtl w:val="0"/>
        </w:rPr>
        <w:t xml:space="preserve">:</w:t>
      </w:r>
      <w:r w:rsidDel="00000000" w:rsidR="00000000" w:rsidRPr="00000000">
        <w:rPr>
          <w:rFonts w:ascii="Inter" w:cs="Inter" w:eastAsia="Inter" w:hAnsi="Inter"/>
          <w:rtl w:val="0"/>
        </w:rPr>
        <w:t xml:space="preserve"> A multi-year depressed growth should likely be visible in this period. Because the drought impact lasted several years, tree rings from 1972-75 should show lower ring widths, possibly a decreased z-score trend.</w:t>
      </w:r>
    </w:p>
    <w:p w:rsidR="00000000" w:rsidDel="00000000" w:rsidP="00000000" w:rsidRDefault="00000000" w:rsidRPr="00000000" w14:paraId="0000000C">
      <w:pPr>
        <w:spacing w:after="240" w:before="240" w:lineRule="auto"/>
        <w:ind w:left="360" w:firstLine="0"/>
        <w:rPr>
          <w:rFonts w:ascii="Inter" w:cs="Inter" w:eastAsia="Inter" w:hAnsi="Inter"/>
        </w:rPr>
      </w:pPr>
      <w:r w:rsidDel="00000000" w:rsidR="00000000" w:rsidRPr="00000000">
        <w:rPr>
          <w:rFonts w:ascii="Inter" w:cs="Inter" w:eastAsia="Inter" w:hAnsi="Inter"/>
          <w:rtl w:val="0"/>
        </w:rPr>
        <w:t xml:space="preserve"> </w:t>
      </w:r>
    </w:p>
    <w:p w:rsidR="00000000" w:rsidDel="00000000" w:rsidP="00000000" w:rsidRDefault="00000000" w:rsidRPr="00000000" w14:paraId="0000000D">
      <w:pPr>
        <w:spacing w:after="240" w:before="240" w:lineRule="auto"/>
        <w:ind w:left="720" w:hanging="360"/>
        <w:rPr>
          <w:rFonts w:ascii="Inter" w:cs="Inter" w:eastAsia="Inter" w:hAnsi="Inter"/>
        </w:rPr>
      </w:pPr>
      <w:r w:rsidDel="00000000" w:rsidR="00000000" w:rsidRPr="00000000">
        <w:rPr>
          <w:rFonts w:ascii="Inter" w:cs="Inter" w:eastAsia="Inter" w:hAnsi="Inter"/>
          <w:rtl w:val="0"/>
        </w:rPr>
        <w:t xml:space="preserve">3.  </w:t>
        <w:tab/>
      </w:r>
      <w:r w:rsidDel="00000000" w:rsidR="00000000" w:rsidRPr="00000000">
        <w:rPr>
          <w:rFonts w:ascii="Inter" w:cs="Inter" w:eastAsia="Inter" w:hAnsi="Inter"/>
          <w:b w:val="1"/>
          <w:rtl w:val="0"/>
        </w:rPr>
        <w:t xml:space="preserve">1983-1985 (1984) Ethiopian Famine</w:t>
      </w:r>
      <w:hyperlink r:id="rId13">
        <w:r w:rsidDel="00000000" w:rsidR="00000000" w:rsidRPr="00000000">
          <w:rPr>
            <w:rFonts w:ascii="Inter" w:cs="Inter" w:eastAsia="Inter" w:hAnsi="Inter"/>
            <w:rtl w:val="0"/>
          </w:rPr>
          <w:t xml:space="preserve"> </w:t>
        </w:r>
      </w:hyperlink>
      <w:hyperlink r:id="rId14">
        <w:r w:rsidDel="00000000" w:rsidR="00000000" w:rsidRPr="00000000">
          <w:rPr>
            <w:rFonts w:ascii="Inter" w:cs="Inter" w:eastAsia="Inter" w:hAnsi="Inter"/>
            <w:color w:val="1155cc"/>
            <w:u w:val="single"/>
            <w:rtl w:val="0"/>
          </w:rPr>
          <w:t xml:space="preserve">Link 1</w:t>
        </w:r>
      </w:hyperlink>
      <w:r w:rsidDel="00000000" w:rsidR="00000000" w:rsidRPr="00000000">
        <w:rPr>
          <w:rFonts w:ascii="Inter" w:cs="Inter" w:eastAsia="Inter" w:hAnsi="Inter"/>
          <w:color w:val="1f1f1f"/>
          <w:rtl w:val="0"/>
        </w:rPr>
        <w:t xml:space="preserve">, </w:t>
      </w:r>
      <w:hyperlink r:id="rId15">
        <w:r w:rsidDel="00000000" w:rsidR="00000000" w:rsidRPr="00000000">
          <w:rPr>
            <w:rFonts w:ascii="Inter" w:cs="Inter" w:eastAsia="Inter" w:hAnsi="Inter"/>
            <w:color w:val="1155cc"/>
            <w:u w:val="single"/>
            <w:rtl w:val="0"/>
          </w:rPr>
          <w:t xml:space="preserve">Link 2</w:t>
          <w:br w:type="textWrapping"/>
        </w:r>
      </w:hyperlink>
      <w:r w:rsidDel="00000000" w:rsidR="00000000" w:rsidRPr="00000000">
        <w:rPr>
          <w:rFonts w:ascii="Inter" w:cs="Inter" w:eastAsia="Inter" w:hAnsi="Inter"/>
          <w:rtl w:val="0"/>
        </w:rPr>
        <w:t xml:space="preserve"> One of the most catastrophic famines in Ethiopia’s recent history affected northern provinces (Tigray, Wollo, Begemder, Eritrea). It was caused by a combination of political instability, civil conflict, failed rains (both Belg and Meher seasons), and other stressors. Estimated death toll ranges from hundreds of thousands up to ~1.2 million.</w:t>
      </w:r>
    </w:p>
    <w:p w:rsidR="00000000" w:rsidDel="00000000" w:rsidP="00000000" w:rsidRDefault="00000000" w:rsidRPr="00000000" w14:paraId="0000000E">
      <w:pPr>
        <w:spacing w:after="240" w:before="240" w:lineRule="auto"/>
        <w:ind w:left="360" w:firstLine="0"/>
        <w:rPr>
          <w:rFonts w:ascii="Inter" w:cs="Inter" w:eastAsia="Inter" w:hAnsi="Inter"/>
        </w:rPr>
      </w:pPr>
      <w:r w:rsidDel="00000000" w:rsidR="00000000" w:rsidRPr="00000000">
        <w:rPr>
          <w:rFonts w:ascii="Inter" w:cs="Inter" w:eastAsia="Inter" w:hAnsi="Inter"/>
          <w:b w:val="1"/>
          <w:rtl w:val="0"/>
        </w:rPr>
        <w:t xml:space="preserve">Possible Relation to tree-rings</w:t>
      </w:r>
      <w:r w:rsidDel="00000000" w:rsidR="00000000" w:rsidRPr="00000000">
        <w:rPr>
          <w:rFonts w:ascii="Inter" w:cs="Inter" w:eastAsia="Inter" w:hAnsi="Inter"/>
          <w:i w:val="1"/>
          <w:rtl w:val="0"/>
        </w:rPr>
        <w:t xml:space="preserve">:</w:t>
      </w:r>
      <w:r w:rsidDel="00000000" w:rsidR="00000000" w:rsidRPr="00000000">
        <w:rPr>
          <w:rFonts w:ascii="Inter" w:cs="Inter" w:eastAsia="Inter" w:hAnsi="Inter"/>
          <w:rtl w:val="0"/>
        </w:rPr>
        <w:t xml:space="preserve"> Because of the severity and breadth of this famine, one expects very pronounced negative anomalies around 1983-1985. Multiple cores in affected provinces should show growth suppression, negative z-scores.</w:t>
      </w:r>
    </w:p>
    <w:p w:rsidR="00000000" w:rsidDel="00000000" w:rsidP="00000000" w:rsidRDefault="00000000" w:rsidRPr="00000000" w14:paraId="0000000F">
      <w:pPr>
        <w:spacing w:after="240" w:before="240" w:lineRule="auto"/>
        <w:ind w:left="360" w:firstLine="0"/>
        <w:rPr>
          <w:rFonts w:ascii="Inter" w:cs="Inter" w:eastAsia="Inter" w:hAnsi="Inter"/>
        </w:rPr>
      </w:pPr>
      <w:r w:rsidDel="00000000" w:rsidR="00000000" w:rsidRPr="00000000">
        <w:rPr>
          <w:rFonts w:ascii="Inter" w:cs="Inter" w:eastAsia="Inter" w:hAnsi="Inter"/>
          <w:rtl w:val="0"/>
        </w:rPr>
        <w:t xml:space="preserve"> </w:t>
      </w:r>
    </w:p>
    <w:p w:rsidR="00000000" w:rsidDel="00000000" w:rsidP="00000000" w:rsidRDefault="00000000" w:rsidRPr="00000000" w14:paraId="00000010">
      <w:pPr>
        <w:spacing w:after="240" w:before="240" w:lineRule="auto"/>
        <w:ind w:left="720" w:hanging="360"/>
        <w:rPr>
          <w:rFonts w:ascii="Inter" w:cs="Inter" w:eastAsia="Inter" w:hAnsi="Inter"/>
        </w:rPr>
      </w:pPr>
      <w:r w:rsidDel="00000000" w:rsidR="00000000" w:rsidRPr="00000000">
        <w:rPr>
          <w:rFonts w:ascii="Inter" w:cs="Inter" w:eastAsia="Inter" w:hAnsi="Inter"/>
          <w:rtl w:val="0"/>
        </w:rPr>
        <w:t xml:space="preserve">4.  </w:t>
        <w:tab/>
      </w:r>
      <w:r w:rsidDel="00000000" w:rsidR="00000000" w:rsidRPr="00000000">
        <w:rPr>
          <w:rFonts w:ascii="Inter" w:cs="Inter" w:eastAsia="Inter" w:hAnsi="Inter"/>
          <w:b w:val="1"/>
          <w:rtl w:val="0"/>
        </w:rPr>
        <w:t xml:space="preserve">2015-2016 Drought (El Niño-associated)</w:t>
      </w:r>
      <w:hyperlink r:id="rId16">
        <w:r w:rsidDel="00000000" w:rsidR="00000000" w:rsidRPr="00000000">
          <w:rPr>
            <w:rFonts w:ascii="Inter" w:cs="Inter" w:eastAsia="Inter" w:hAnsi="Inter"/>
            <w:b w:val="1"/>
            <w:rtl w:val="0"/>
          </w:rPr>
          <w:t xml:space="preserve"> </w:t>
        </w:r>
      </w:hyperlink>
      <w:hyperlink r:id="rId17">
        <w:r w:rsidDel="00000000" w:rsidR="00000000" w:rsidRPr="00000000">
          <w:rPr>
            <w:rFonts w:ascii="Inter" w:cs="Inter" w:eastAsia="Inter" w:hAnsi="Inter"/>
            <w:color w:val="1155cc"/>
            <w:u w:val="single"/>
            <w:rtl w:val="0"/>
          </w:rPr>
          <w:t xml:space="preserve">Link</w:t>
          <w:br w:type="textWrapping"/>
        </w:r>
      </w:hyperlink>
      <w:r w:rsidDel="00000000" w:rsidR="00000000" w:rsidRPr="00000000">
        <w:rPr>
          <w:rFonts w:ascii="Inter" w:cs="Inter" w:eastAsia="Inter" w:hAnsi="Inter"/>
          <w:rtl w:val="0"/>
        </w:rPr>
        <w:t xml:space="preserve"> In 2015, Ethiopia suffered one of its worst droughts in decades. The drought was aggravated by a strong El Niño event. The Belg rains (Feb-May) were delayed or deficient; Kiremt season (June-September) rains were erratic and stopped early. Nearly 10 million people in the north and central regions were severely affected; many farmers lost crops and livestock.</w:t>
      </w:r>
    </w:p>
    <w:p w:rsidR="00000000" w:rsidDel="00000000" w:rsidP="00000000" w:rsidRDefault="00000000" w:rsidRPr="00000000" w14:paraId="00000011">
      <w:pPr>
        <w:spacing w:after="240" w:before="240" w:lineRule="auto"/>
        <w:ind w:left="360" w:firstLine="0"/>
        <w:rPr>
          <w:rFonts w:ascii="Inter" w:cs="Inter" w:eastAsia="Inter" w:hAnsi="Inter"/>
          <w:color w:val="1155cc"/>
          <w:u w:val="single"/>
        </w:rPr>
      </w:pPr>
      <w:r w:rsidDel="00000000" w:rsidR="00000000" w:rsidRPr="00000000">
        <w:rPr>
          <w:rFonts w:ascii="Inter" w:cs="Inter" w:eastAsia="Inter" w:hAnsi="Inter"/>
          <w:b w:val="1"/>
          <w:rtl w:val="0"/>
        </w:rPr>
        <w:t xml:space="preserve">Possible Relation to tree-rings</w:t>
      </w:r>
      <w:r w:rsidDel="00000000" w:rsidR="00000000" w:rsidRPr="00000000">
        <w:rPr>
          <w:rFonts w:ascii="Inter" w:cs="Inter" w:eastAsia="Inter" w:hAnsi="Inter"/>
          <w:i w:val="1"/>
          <w:rtl w:val="0"/>
        </w:rPr>
        <w:t xml:space="preserve">:</w:t>
      </w:r>
      <w:r w:rsidDel="00000000" w:rsidR="00000000" w:rsidRPr="00000000">
        <w:rPr>
          <w:rFonts w:ascii="Inter" w:cs="Inter" w:eastAsia="Inter" w:hAnsi="Inter"/>
          <w:rtl w:val="0"/>
        </w:rPr>
        <w:t xml:space="preserve"> In trees from central or northern Ethiopia, the years 2015 and 2016 should show negative z-score anomalies if growth was limited by moisture. Growth rings might be narrower. Because this is recent, preservation and dating should be good, giving a clearer signal.</w:t>
      </w:r>
      <w:r w:rsidDel="00000000" w:rsidR="00000000" w:rsidRPr="00000000">
        <w:rPr>
          <w:rtl w:val="0"/>
        </w:rPr>
      </w:r>
    </w:p>
    <w:p w:rsidR="00000000" w:rsidDel="00000000" w:rsidP="00000000" w:rsidRDefault="00000000" w:rsidRPr="00000000" w14:paraId="00000012">
      <w:pPr>
        <w:spacing w:after="240" w:before="240" w:lineRule="auto"/>
        <w:rPr>
          <w:rFonts w:ascii="Inter" w:cs="Inter" w:eastAsia="Inter" w:hAnsi="Inter"/>
          <w:color w:val="1155cc"/>
          <w:u w:val="single"/>
        </w:rPr>
      </w:pPr>
      <w:r w:rsidDel="00000000" w:rsidR="00000000" w:rsidRPr="00000000">
        <w:rPr>
          <w:rtl w:val="0"/>
        </w:rPr>
      </w:r>
    </w:p>
    <w:p w:rsidR="00000000" w:rsidDel="00000000" w:rsidP="00000000" w:rsidRDefault="00000000" w:rsidRPr="00000000" w14:paraId="00000013">
      <w:pPr>
        <w:pStyle w:val="Heading1"/>
        <w:spacing w:after="240" w:before="240" w:lineRule="auto"/>
        <w:rPr>
          <w:rFonts w:ascii="Inter" w:cs="Inter" w:eastAsia="Inter" w:hAnsi="Inter"/>
        </w:rPr>
      </w:pPr>
      <w:bookmarkStart w:colFirst="0" w:colLast="0" w:name="_qnfaz7o6qsfg" w:id="1"/>
      <w:bookmarkEnd w:id="1"/>
      <w:r w:rsidDel="00000000" w:rsidR="00000000" w:rsidRPr="00000000">
        <w:rPr>
          <w:rFonts w:ascii="Inter" w:cs="Inter" w:eastAsia="Inter" w:hAnsi="Inter"/>
          <w:rtl w:val="0"/>
        </w:rPr>
        <w:t xml:space="preserve">Relation of These Events to the Z-Score Graph</w:t>
      </w:r>
    </w:p>
    <w:p w:rsidR="00000000" w:rsidDel="00000000" w:rsidP="00000000" w:rsidRDefault="00000000" w:rsidRPr="00000000" w14:paraId="00000014">
      <w:pPr>
        <w:spacing w:after="240" w:before="240" w:lineRule="auto"/>
        <w:rPr>
          <w:rFonts w:ascii="Inter" w:cs="Inter" w:eastAsia="Inter" w:hAnsi="Inter"/>
        </w:rPr>
      </w:pPr>
      <w:r w:rsidDel="00000000" w:rsidR="00000000" w:rsidRPr="00000000">
        <w:rPr>
          <w:rFonts w:ascii="Inter" w:cs="Inter" w:eastAsia="Inter" w:hAnsi="Inter"/>
          <w:color w:val="1155cc"/>
          <w:u w:val="single"/>
        </w:rPr>
        <w:drawing>
          <wp:inline distB="114300" distT="114300" distL="114300" distR="114300">
            <wp:extent cx="5943600" cy="2476500"/>
            <wp:effectExtent b="0" l="0" r="0" t="0"/>
            <wp:docPr id="7"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0"/>
          <w:numId w:val="2"/>
        </w:numPr>
        <w:spacing w:after="240" w:lineRule="auto"/>
        <w:ind w:left="720" w:hanging="360"/>
      </w:pPr>
      <w:r w:rsidDel="00000000" w:rsidR="00000000" w:rsidRPr="00000000">
        <w:rPr>
          <w:rFonts w:ascii="Inter" w:cs="Inter" w:eastAsia="Inter" w:hAnsi="Inter"/>
          <w:b w:val="1"/>
          <w:rtl w:val="0"/>
        </w:rPr>
        <w:t xml:space="preserve">~1957-1958</w:t>
      </w:r>
      <w:r w:rsidDel="00000000" w:rsidR="00000000" w:rsidRPr="00000000">
        <w:rPr>
          <w:rFonts w:ascii="Inter" w:cs="Inter" w:eastAsia="Inter" w:hAnsi="Inter"/>
          <w:rtl w:val="0"/>
        </w:rPr>
        <w:t xml:space="preserve">: A drop in growth (negative z-score) aligns with the 1958 Tigray famine. The graph shows a dip here that supports the drought/famine link.</w:t>
      </w:r>
    </w:p>
    <w:p w:rsidR="00000000" w:rsidDel="00000000" w:rsidP="00000000" w:rsidRDefault="00000000" w:rsidRPr="00000000" w14:paraId="00000016">
      <w:pPr>
        <w:spacing w:after="240" w:before="240" w:lineRule="auto"/>
        <w:ind w:left="720" w:firstLine="0"/>
        <w:rPr>
          <w:rFonts w:ascii="Inter" w:cs="Inter" w:eastAsia="Inter" w:hAnsi="Inter"/>
        </w:rPr>
      </w:pPr>
      <w:r w:rsidDel="00000000" w:rsidR="00000000" w:rsidRPr="00000000">
        <w:rPr>
          <w:rFonts w:ascii="Inter" w:cs="Inter" w:eastAsia="Inter" w:hAnsi="Inter"/>
        </w:rPr>
        <w:drawing>
          <wp:inline distB="114300" distT="114300" distL="114300" distR="114300">
            <wp:extent cx="4902200" cy="2501900"/>
            <wp:effectExtent b="0" l="0" r="0" t="0"/>
            <wp:docPr id="3"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902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Rule="auto"/>
        <w:ind w:left="720" w:firstLine="0"/>
        <w:rPr>
          <w:rFonts w:ascii="Inter" w:cs="Inter" w:eastAsia="Inter" w:hAnsi="Inter"/>
        </w:rPr>
      </w:pPr>
      <w:r w:rsidDel="00000000" w:rsidR="00000000" w:rsidRPr="00000000">
        <w:rPr>
          <w:rFonts w:ascii="Inter" w:cs="Inter" w:eastAsia="Inter" w:hAnsi="Inter"/>
          <w:rtl w:val="0"/>
        </w:rPr>
        <w:t xml:space="preserve">Nearest Data Region: Gomia-Mariam(eth002), Gondar(eth007)</w:t>
      </w:r>
    </w:p>
    <w:p w:rsidR="00000000" w:rsidDel="00000000" w:rsidP="00000000" w:rsidRDefault="00000000" w:rsidRPr="00000000" w14:paraId="00000018">
      <w:pPr>
        <w:spacing w:after="240" w:before="240" w:lineRule="auto"/>
        <w:ind w:left="720" w:firstLine="0"/>
        <w:rPr>
          <w:rFonts w:ascii="Inter" w:cs="Inter" w:eastAsia="Inter" w:hAnsi="Inter"/>
        </w:rPr>
      </w:pPr>
      <w:r w:rsidDel="00000000" w:rsidR="00000000" w:rsidRPr="00000000">
        <w:rPr>
          <w:rFonts w:ascii="Inter" w:cs="Inter" w:eastAsia="Inter" w:hAnsi="Inter"/>
        </w:rPr>
        <w:drawing>
          <wp:inline distB="114300" distT="114300" distL="114300" distR="114300">
            <wp:extent cx="5054600" cy="2387600"/>
            <wp:effectExtent b="0" l="0" r="0" t="0"/>
            <wp:docPr id="11" name="image6.jpg"/>
            <a:graphic>
              <a:graphicData uri="http://schemas.openxmlformats.org/drawingml/2006/picture">
                <pic:pic>
                  <pic:nvPicPr>
                    <pic:cNvPr id="0" name="image6.jpg"/>
                    <pic:cNvPicPr preferRelativeResize="0"/>
                  </pic:nvPicPr>
                  <pic:blipFill>
                    <a:blip r:embed="rId20"/>
                    <a:srcRect b="0" l="0" r="0" t="0"/>
                    <a:stretch>
                      <a:fillRect/>
                    </a:stretch>
                  </pic:blipFill>
                  <pic:spPr>
                    <a:xfrm>
                      <a:off x="0" y="0"/>
                      <a:ext cx="5054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40" w:before="240" w:lineRule="auto"/>
        <w:ind w:left="720" w:firstLine="0"/>
        <w:rPr>
          <w:rFonts w:ascii="Inter" w:cs="Inter" w:eastAsia="Inter" w:hAnsi="Inter"/>
        </w:rPr>
      </w:pPr>
      <w:r w:rsidDel="00000000" w:rsidR="00000000" w:rsidRPr="00000000">
        <w:rPr>
          <w:rFonts w:ascii="Inter" w:cs="Inter" w:eastAsia="Inter" w:hAnsi="Inter"/>
        </w:rPr>
        <w:drawing>
          <wp:inline distB="114300" distT="114300" distL="114300" distR="114300">
            <wp:extent cx="5080000" cy="2387600"/>
            <wp:effectExtent b="0" l="0" r="0" t="0"/>
            <wp:docPr id="8" name="image2.jpg"/>
            <a:graphic>
              <a:graphicData uri="http://schemas.openxmlformats.org/drawingml/2006/picture">
                <pic:pic>
                  <pic:nvPicPr>
                    <pic:cNvPr id="0" name="image2.jpg"/>
                    <pic:cNvPicPr preferRelativeResize="0"/>
                  </pic:nvPicPr>
                  <pic:blipFill>
                    <a:blip r:embed="rId21"/>
                    <a:srcRect b="0" l="0" r="0" t="0"/>
                    <a:stretch>
                      <a:fillRect/>
                    </a:stretch>
                  </pic:blipFill>
                  <pic:spPr>
                    <a:xfrm>
                      <a:off x="0" y="0"/>
                      <a:ext cx="50800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40" w:before="240" w:lineRule="auto"/>
        <w:ind w:left="720" w:firstLine="0"/>
        <w:rPr>
          <w:rFonts w:ascii="Inter" w:cs="Inter" w:eastAsia="Inter" w:hAnsi="Inter"/>
        </w:rPr>
      </w:pPr>
      <w:r w:rsidDel="00000000" w:rsidR="00000000" w:rsidRPr="00000000">
        <w:rPr>
          <w:rFonts w:ascii="Inter" w:cs="Inter" w:eastAsia="Inter" w:hAnsi="Inter"/>
          <w:rtl w:val="0"/>
        </w:rPr>
        <w:t xml:space="preserve"> </w:t>
      </w:r>
    </w:p>
    <w:p w:rsidR="00000000" w:rsidDel="00000000" w:rsidP="00000000" w:rsidRDefault="00000000" w:rsidRPr="00000000" w14:paraId="0000001B">
      <w:pPr>
        <w:numPr>
          <w:ilvl w:val="0"/>
          <w:numId w:val="4"/>
        </w:numPr>
        <w:spacing w:after="240" w:lineRule="auto"/>
        <w:ind w:left="720" w:hanging="360"/>
      </w:pPr>
      <w:r w:rsidDel="00000000" w:rsidR="00000000" w:rsidRPr="00000000">
        <w:rPr>
          <w:rFonts w:ascii="Inter" w:cs="Inter" w:eastAsia="Inter" w:hAnsi="Inter"/>
          <w:b w:val="1"/>
          <w:rtl w:val="0"/>
        </w:rPr>
        <w:t xml:space="preserve">Early 1970s (~1972-1975)</w:t>
      </w:r>
      <w:r w:rsidDel="00000000" w:rsidR="00000000" w:rsidRPr="00000000">
        <w:rPr>
          <w:rFonts w:ascii="Inter" w:cs="Inter" w:eastAsia="Inter" w:hAnsi="Inter"/>
          <w:rtl w:val="0"/>
        </w:rPr>
        <w:t xml:space="preserve">: A sustained lower growth or negative trend, matching the Wollo famine period, we see depressed z-scores, specifically in the Wollo Region Data of Tree Rings.</w:t>
      </w:r>
    </w:p>
    <w:p w:rsidR="00000000" w:rsidDel="00000000" w:rsidP="00000000" w:rsidRDefault="00000000" w:rsidRPr="00000000" w14:paraId="0000001C">
      <w:pPr>
        <w:spacing w:after="240" w:before="240" w:lineRule="auto"/>
        <w:ind w:left="720" w:firstLine="0"/>
        <w:rPr>
          <w:rFonts w:ascii="Inter" w:cs="Inter" w:eastAsia="Inter" w:hAnsi="Inter"/>
        </w:rPr>
      </w:pPr>
      <w:r w:rsidDel="00000000" w:rsidR="00000000" w:rsidRPr="00000000">
        <w:rPr>
          <w:rFonts w:ascii="Inter" w:cs="Inter" w:eastAsia="Inter" w:hAnsi="Inter"/>
        </w:rPr>
        <w:drawing>
          <wp:inline distB="114300" distT="114300" distL="114300" distR="114300">
            <wp:extent cx="4978400" cy="2603500"/>
            <wp:effectExtent b="0" l="0" r="0" t="0"/>
            <wp:docPr id="1"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49784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40" w:before="240" w:lineRule="auto"/>
        <w:ind w:left="720" w:firstLine="0"/>
        <w:rPr>
          <w:rFonts w:ascii="Inter" w:cs="Inter" w:eastAsia="Inter" w:hAnsi="Inter"/>
        </w:rPr>
      </w:pPr>
      <w:r w:rsidDel="00000000" w:rsidR="00000000" w:rsidRPr="00000000">
        <w:rPr>
          <w:rFonts w:ascii="Inter" w:cs="Inter" w:eastAsia="Inter" w:hAnsi="Inter"/>
          <w:rtl w:val="0"/>
        </w:rPr>
        <w:t xml:space="preserve">Nearest Data Region: Menagesha Suba (eth005)</w:t>
      </w:r>
    </w:p>
    <w:p w:rsidR="00000000" w:rsidDel="00000000" w:rsidP="00000000" w:rsidRDefault="00000000" w:rsidRPr="00000000" w14:paraId="0000001E">
      <w:pPr>
        <w:spacing w:after="240" w:before="240" w:lineRule="auto"/>
        <w:ind w:left="720" w:firstLine="0"/>
        <w:rPr>
          <w:rFonts w:ascii="Inter" w:cs="Inter" w:eastAsia="Inter" w:hAnsi="Inter"/>
        </w:rPr>
      </w:pPr>
      <w:r w:rsidDel="00000000" w:rsidR="00000000" w:rsidRPr="00000000">
        <w:rPr>
          <w:rFonts w:ascii="Inter" w:cs="Inter" w:eastAsia="Inter" w:hAnsi="Inter"/>
        </w:rPr>
        <w:drawing>
          <wp:inline distB="114300" distT="114300" distL="114300" distR="114300">
            <wp:extent cx="4800600" cy="2108200"/>
            <wp:effectExtent b="0" l="0" r="0" t="0"/>
            <wp:docPr id="5" name="image5.jpg"/>
            <a:graphic>
              <a:graphicData uri="http://schemas.openxmlformats.org/drawingml/2006/picture">
                <pic:pic>
                  <pic:nvPicPr>
                    <pic:cNvPr id="0" name="image5.jpg"/>
                    <pic:cNvPicPr preferRelativeResize="0"/>
                  </pic:nvPicPr>
                  <pic:blipFill>
                    <a:blip r:embed="rId23"/>
                    <a:srcRect b="0" l="0" r="0" t="0"/>
                    <a:stretch>
                      <a:fillRect/>
                    </a:stretch>
                  </pic:blipFill>
                  <pic:spPr>
                    <a:xfrm>
                      <a:off x="0" y="0"/>
                      <a:ext cx="4800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40" w:before="240" w:lineRule="auto"/>
        <w:ind w:left="720" w:firstLine="0"/>
        <w:rPr>
          <w:rFonts w:ascii="Inter" w:cs="Inter" w:eastAsia="Inter" w:hAnsi="Inter"/>
        </w:rPr>
      </w:pPr>
      <w:r w:rsidDel="00000000" w:rsidR="00000000" w:rsidRPr="00000000">
        <w:rPr>
          <w:rFonts w:ascii="Inter" w:cs="Inter" w:eastAsia="Inter" w:hAnsi="Inter"/>
          <w:rtl w:val="0"/>
        </w:rPr>
        <w:t xml:space="preserve"> </w:t>
      </w:r>
    </w:p>
    <w:p w:rsidR="00000000" w:rsidDel="00000000" w:rsidP="00000000" w:rsidRDefault="00000000" w:rsidRPr="00000000" w14:paraId="00000020">
      <w:pPr>
        <w:numPr>
          <w:ilvl w:val="0"/>
          <w:numId w:val="3"/>
        </w:numPr>
        <w:spacing w:after="240" w:lineRule="auto"/>
        <w:ind w:left="720" w:hanging="360"/>
      </w:pPr>
      <w:r w:rsidDel="00000000" w:rsidR="00000000" w:rsidRPr="00000000">
        <w:rPr>
          <w:rFonts w:ascii="Inter" w:cs="Inter" w:eastAsia="Inter" w:hAnsi="Inter"/>
          <w:b w:val="1"/>
          <w:rtl w:val="0"/>
        </w:rPr>
        <w:t xml:space="preserve">Early-Mid 1980s (1983-1985)</w:t>
      </w:r>
      <w:r w:rsidDel="00000000" w:rsidR="00000000" w:rsidRPr="00000000">
        <w:rPr>
          <w:rFonts w:ascii="Inter" w:cs="Inter" w:eastAsia="Inter" w:hAnsi="Inter"/>
          <w:rtl w:val="0"/>
        </w:rPr>
        <w:t xml:space="preserve">: One of the deepest valleys in the graph is  during this span. The famine here was severe, so tree-rings should show among the lowest growth values.</w:t>
      </w:r>
    </w:p>
    <w:p w:rsidR="00000000" w:rsidDel="00000000" w:rsidP="00000000" w:rsidRDefault="00000000" w:rsidRPr="00000000" w14:paraId="00000021">
      <w:pPr>
        <w:spacing w:after="240" w:lineRule="auto"/>
        <w:ind w:left="720" w:firstLine="0"/>
        <w:rPr>
          <w:rFonts w:ascii="Inter" w:cs="Inter" w:eastAsia="Inter" w:hAnsi="Inter"/>
        </w:rPr>
      </w:pPr>
      <w:r w:rsidDel="00000000" w:rsidR="00000000" w:rsidRPr="00000000">
        <w:rPr>
          <w:rFonts w:ascii="Inter" w:cs="Inter" w:eastAsia="Inter" w:hAnsi="Inter"/>
        </w:rPr>
        <w:drawing>
          <wp:inline distB="114300" distT="114300" distL="114300" distR="114300">
            <wp:extent cx="5100638" cy="2695575"/>
            <wp:effectExtent b="0" l="0" r="0" t="0"/>
            <wp:docPr id="9"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100638"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40" w:lineRule="auto"/>
        <w:ind w:left="720" w:firstLine="0"/>
        <w:rPr>
          <w:rFonts w:ascii="Inter" w:cs="Inter" w:eastAsia="Inter" w:hAnsi="Inter"/>
        </w:rPr>
      </w:pPr>
      <w:r w:rsidDel="00000000" w:rsidR="00000000" w:rsidRPr="00000000">
        <w:rPr>
          <w:rFonts w:ascii="Inter" w:cs="Inter" w:eastAsia="Inter" w:hAnsi="Inter"/>
          <w:rtl w:val="0"/>
        </w:rPr>
        <w:t xml:space="preserve">Data Regions: </w:t>
      </w:r>
      <w:r w:rsidDel="00000000" w:rsidR="00000000" w:rsidRPr="00000000">
        <w:rPr>
          <w:rFonts w:ascii="Roboto" w:cs="Roboto" w:eastAsia="Roboto" w:hAnsi="Roboto"/>
          <w:highlight w:val="white"/>
          <w:rtl w:val="0"/>
        </w:rPr>
        <w:t xml:space="preserve">Debrebirkan Selassie (eth001</w:t>
      </w:r>
      <w:r w:rsidDel="00000000" w:rsidR="00000000" w:rsidRPr="00000000">
        <w:rPr>
          <w:rFonts w:ascii="Inter" w:cs="Inter" w:eastAsia="Inter" w:hAnsi="Inter"/>
          <w:rtl w:val="0"/>
        </w:rPr>
        <w:t xml:space="preserve">), Mariam(eth002), </w:t>
      </w:r>
      <w:r w:rsidDel="00000000" w:rsidR="00000000" w:rsidRPr="00000000">
        <w:rPr>
          <w:rFonts w:ascii="Roboto" w:cs="Roboto" w:eastAsia="Roboto" w:hAnsi="Roboto"/>
          <w:highlight w:val="white"/>
          <w:rtl w:val="0"/>
        </w:rPr>
        <w:t xml:space="preserve">Debre Kidane-Mihret (eth003)</w:t>
      </w:r>
      <w:r w:rsidDel="00000000" w:rsidR="00000000" w:rsidRPr="00000000">
        <w:rPr>
          <w:rFonts w:ascii="Inter" w:cs="Inter" w:eastAsia="Inter" w:hAnsi="Inter"/>
          <w:rtl w:val="0"/>
        </w:rPr>
        <w:t xml:space="preserve">, </w:t>
      </w:r>
      <w:r w:rsidDel="00000000" w:rsidR="00000000" w:rsidRPr="00000000">
        <w:rPr>
          <w:rFonts w:ascii="Roboto" w:cs="Roboto" w:eastAsia="Roboto" w:hAnsi="Roboto"/>
          <w:highlight w:val="white"/>
          <w:rtl w:val="0"/>
        </w:rPr>
        <w:t xml:space="preserve">Adaba-Dodola(eth004), </w:t>
      </w:r>
      <w:r w:rsidDel="00000000" w:rsidR="00000000" w:rsidRPr="00000000">
        <w:rPr>
          <w:rFonts w:ascii="Inter" w:cs="Inter" w:eastAsia="Inter" w:hAnsi="Inter"/>
          <w:rtl w:val="0"/>
        </w:rPr>
        <w:t xml:space="preserve">Menagesha Suba (eth005),</w:t>
      </w:r>
      <w:r w:rsidDel="00000000" w:rsidR="00000000" w:rsidRPr="00000000">
        <w:rPr>
          <w:rFonts w:ascii="Roboto" w:cs="Roboto" w:eastAsia="Roboto" w:hAnsi="Roboto"/>
          <w:highlight w:val="white"/>
          <w:rtl w:val="0"/>
        </w:rPr>
        <w:t xml:space="preserve"> Woken-Woybila-Mariam(eth006), </w:t>
      </w:r>
      <w:r w:rsidDel="00000000" w:rsidR="00000000" w:rsidRPr="00000000">
        <w:rPr>
          <w:rFonts w:ascii="Inter" w:cs="Inter" w:eastAsia="Inter" w:hAnsi="Inter"/>
          <w:rtl w:val="0"/>
        </w:rPr>
        <w:t xml:space="preserve">Gondar(eth007)</w:t>
      </w:r>
    </w:p>
    <w:p w:rsidR="00000000" w:rsidDel="00000000" w:rsidP="00000000" w:rsidRDefault="00000000" w:rsidRPr="00000000" w14:paraId="00000023">
      <w:pPr>
        <w:spacing w:after="240" w:lineRule="auto"/>
        <w:rPr>
          <w:rFonts w:ascii="Inter" w:cs="Inter" w:eastAsia="Inter" w:hAnsi="Inter"/>
        </w:rPr>
      </w:pPr>
      <w:r w:rsidDel="00000000" w:rsidR="00000000" w:rsidRPr="00000000">
        <w:rPr>
          <w:sz w:val="26"/>
          <w:szCs w:val="26"/>
        </w:rPr>
        <w:drawing>
          <wp:inline distB="114300" distT="114300" distL="114300" distR="114300">
            <wp:extent cx="5943600" cy="2476500"/>
            <wp:effectExtent b="0" l="0" r="0" t="0"/>
            <wp:docPr id="2"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3"/>
        </w:numPr>
        <w:spacing w:after="240" w:lineRule="auto"/>
        <w:ind w:left="720" w:hanging="360"/>
      </w:pPr>
      <w:r w:rsidDel="00000000" w:rsidR="00000000" w:rsidRPr="00000000">
        <w:rPr>
          <w:rFonts w:ascii="Inter" w:cs="Inter" w:eastAsia="Inter" w:hAnsi="Inter"/>
          <w:b w:val="1"/>
          <w:rtl w:val="0"/>
        </w:rPr>
        <w:t xml:space="preserve">2015-2016</w:t>
      </w:r>
      <w:r w:rsidDel="00000000" w:rsidR="00000000" w:rsidRPr="00000000">
        <w:rPr>
          <w:rFonts w:ascii="Inter" w:cs="Inter" w:eastAsia="Inter" w:hAnsi="Inter"/>
          <w:rtl w:val="0"/>
        </w:rPr>
        <w:t xml:space="preserve">: The 2015–2016 interval is marked by a clear negative anomaly: z-scores fall below the long-term mean and constitute one of the more pronounced recent negative excursions in this record. This decline on eth-001 is consistent with suppressed radial growth expected during a strong, El Niño-associated drought (shortened growing season and reduced cambial activity), and therefore indicates moisture-limited growth in those years.</w:t>
      </w:r>
    </w:p>
    <w:p w:rsidR="00000000" w:rsidDel="00000000" w:rsidP="00000000" w:rsidRDefault="00000000" w:rsidRPr="00000000" w14:paraId="00000025">
      <w:pPr>
        <w:spacing w:after="240" w:lineRule="auto"/>
        <w:ind w:left="720" w:firstLine="0"/>
        <w:rPr>
          <w:rFonts w:ascii="Inter" w:cs="Inter" w:eastAsia="Inter" w:hAnsi="Inter"/>
        </w:rPr>
      </w:pPr>
      <w:r w:rsidDel="00000000" w:rsidR="00000000" w:rsidRPr="00000000">
        <w:rPr>
          <w:rFonts w:ascii="Inter" w:cs="Inter" w:eastAsia="Inter" w:hAnsi="Inter"/>
        </w:rPr>
        <w:drawing>
          <wp:inline distB="114300" distT="114300" distL="114300" distR="114300">
            <wp:extent cx="5138738" cy="2705100"/>
            <wp:effectExtent b="0" l="0" r="0" t="0"/>
            <wp:docPr id="12"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138738"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40" w:lineRule="auto"/>
        <w:ind w:left="720" w:firstLine="0"/>
        <w:rPr>
          <w:rFonts w:ascii="Inter" w:cs="Inter" w:eastAsia="Inter" w:hAnsi="Inter"/>
        </w:rPr>
      </w:pPr>
      <w:r w:rsidDel="00000000" w:rsidR="00000000" w:rsidRPr="00000000">
        <w:rPr>
          <w:rFonts w:ascii="Inter" w:cs="Inter" w:eastAsia="Inter" w:hAnsi="Inter"/>
          <w:rtl w:val="0"/>
        </w:rPr>
        <w:t xml:space="preserve">Data Region: </w:t>
      </w:r>
      <w:r w:rsidDel="00000000" w:rsidR="00000000" w:rsidRPr="00000000">
        <w:rPr>
          <w:rFonts w:ascii="Roboto" w:cs="Roboto" w:eastAsia="Roboto" w:hAnsi="Roboto"/>
          <w:highlight w:val="white"/>
          <w:rtl w:val="0"/>
        </w:rPr>
        <w:t xml:space="preserve">Debrebirkan Selassie (eth001</w:t>
      </w:r>
      <w:r w:rsidDel="00000000" w:rsidR="00000000" w:rsidRPr="00000000">
        <w:rPr>
          <w:rFonts w:ascii="Inter" w:cs="Inter" w:eastAsia="Inter" w:hAnsi="Inter"/>
          <w:rtl w:val="0"/>
        </w:rPr>
        <w:t xml:space="preserve">)</w:t>
      </w:r>
    </w:p>
    <w:p w:rsidR="00000000" w:rsidDel="00000000" w:rsidP="00000000" w:rsidRDefault="00000000" w:rsidRPr="00000000" w14:paraId="00000027">
      <w:pPr>
        <w:rPr>
          <w:rFonts w:ascii="Inter" w:cs="Inter" w:eastAsia="Inter" w:hAnsi="Inter"/>
        </w:rPr>
      </w:pPr>
      <w:r w:rsidDel="00000000" w:rsidR="00000000" w:rsidRPr="00000000">
        <w:rPr/>
        <w:drawing>
          <wp:inline distB="114300" distT="114300" distL="114300" distR="114300">
            <wp:extent cx="5943600" cy="2476500"/>
            <wp:effectExtent b="0" l="0" r="0" t="0"/>
            <wp:docPr id="6"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40" w:lineRule="auto"/>
        <w:rPr>
          <w:rFonts w:ascii="Inter" w:cs="Inter" w:eastAsia="Inter" w:hAnsi="Inter"/>
          <w:color w:val="1f1f1f"/>
        </w:rPr>
      </w:pPr>
      <w:r w:rsidDel="00000000" w:rsidR="00000000" w:rsidRPr="00000000">
        <w:rPr>
          <w:rtl w:val="0"/>
        </w:rPr>
      </w:r>
    </w:p>
    <w:p w:rsidR="00000000" w:rsidDel="00000000" w:rsidP="00000000" w:rsidRDefault="00000000" w:rsidRPr="00000000" w14:paraId="00000029">
      <w:pPr>
        <w:pStyle w:val="Heading1"/>
        <w:spacing w:before="480" w:lineRule="auto"/>
        <w:rPr>
          <w:rFonts w:ascii="Inter Medium" w:cs="Inter Medium" w:eastAsia="Inter Medium" w:hAnsi="Inter Medium"/>
          <w:color w:val="1f1f1f"/>
          <w:sz w:val="32"/>
          <w:szCs w:val="32"/>
        </w:rPr>
      </w:pPr>
      <w:bookmarkStart w:colFirst="0" w:colLast="0" w:name="_m2s4dlx98cyp" w:id="2"/>
      <w:bookmarkEnd w:id="2"/>
      <w:r w:rsidDel="00000000" w:rsidR="00000000" w:rsidRPr="00000000">
        <w:rPr>
          <w:rFonts w:ascii="Inter Medium" w:cs="Inter Medium" w:eastAsia="Inter Medium" w:hAnsi="Inter Medium"/>
          <w:color w:val="1f1f1f"/>
          <w:sz w:val="32"/>
          <w:szCs w:val="32"/>
          <w:rtl w:val="0"/>
        </w:rPr>
        <w:t xml:space="preserve">References</w:t>
      </w:r>
    </w:p>
    <w:p w:rsidR="00000000" w:rsidDel="00000000" w:rsidP="00000000" w:rsidRDefault="00000000" w:rsidRPr="00000000" w14:paraId="0000002A">
      <w:pPr>
        <w:numPr>
          <w:ilvl w:val="0"/>
          <w:numId w:val="1"/>
        </w:numPr>
        <w:ind w:left="720" w:hanging="360"/>
        <w:rPr>
          <w:rFonts w:ascii="Inter" w:cs="Inter" w:eastAsia="Inter" w:hAnsi="Inter"/>
          <w:color w:val="1f1f1f"/>
        </w:rPr>
      </w:pPr>
      <w:r w:rsidDel="00000000" w:rsidR="00000000" w:rsidRPr="00000000">
        <w:rPr>
          <w:rFonts w:ascii="Inter" w:cs="Inter" w:eastAsia="Inter" w:hAnsi="Inter"/>
          <w:color w:val="1f1f1f"/>
          <w:rtl w:val="0"/>
        </w:rPr>
        <w:t xml:space="preserve">EMDAT: </w:t>
      </w:r>
      <w:hyperlink r:id="rId28">
        <w:r w:rsidDel="00000000" w:rsidR="00000000" w:rsidRPr="00000000">
          <w:rPr>
            <w:rFonts w:ascii="Inter" w:cs="Inter" w:eastAsia="Inter" w:hAnsi="Inter"/>
            <w:color w:val="1155cc"/>
            <w:u w:val="single"/>
            <w:rtl w:val="0"/>
          </w:rPr>
          <w:t xml:space="preserve">EM-DAT - The international disaster database</w:t>
        </w:r>
      </w:hyperlink>
      <w:r w:rsidDel="00000000" w:rsidR="00000000" w:rsidRPr="00000000">
        <w:rPr>
          <w:rtl w:val="0"/>
        </w:rPr>
      </w:r>
    </w:p>
    <w:p w:rsidR="00000000" w:rsidDel="00000000" w:rsidP="00000000" w:rsidRDefault="00000000" w:rsidRPr="00000000" w14:paraId="0000002B">
      <w:pPr>
        <w:numPr>
          <w:ilvl w:val="0"/>
          <w:numId w:val="1"/>
        </w:numPr>
        <w:ind w:left="720" w:hanging="360"/>
        <w:rPr>
          <w:rFonts w:ascii="Inter" w:cs="Inter" w:eastAsia="Inter" w:hAnsi="Inter"/>
          <w:color w:val="1f1f1f"/>
        </w:rPr>
      </w:pPr>
      <w:r w:rsidDel="00000000" w:rsidR="00000000" w:rsidRPr="00000000">
        <w:rPr>
          <w:rFonts w:ascii="Inter" w:cs="Inter" w:eastAsia="Inter" w:hAnsi="Inter"/>
          <w:color w:val="1f1f1f"/>
          <w:rtl w:val="0"/>
        </w:rPr>
        <w:t xml:space="preserve">OWID: </w:t>
      </w:r>
      <w:hyperlink r:id="rId29">
        <w:r w:rsidDel="00000000" w:rsidR="00000000" w:rsidRPr="00000000">
          <w:rPr>
            <w:rFonts w:ascii="Inter" w:cs="Inter" w:eastAsia="Inter" w:hAnsi="Inter"/>
            <w:color w:val="1155cc"/>
            <w:u w:val="single"/>
            <w:rtl w:val="0"/>
          </w:rPr>
          <w:t xml:space="preserve">The Our World in Data Dataset of Famines</w:t>
        </w:r>
      </w:hyperlink>
      <w:r w:rsidDel="00000000" w:rsidR="00000000" w:rsidRPr="00000000">
        <w:rPr>
          <w:rtl w:val="0"/>
        </w:rPr>
      </w:r>
    </w:p>
    <w:p w:rsidR="00000000" w:rsidDel="00000000" w:rsidP="00000000" w:rsidRDefault="00000000" w:rsidRPr="00000000" w14:paraId="0000002C">
      <w:pPr>
        <w:numPr>
          <w:ilvl w:val="0"/>
          <w:numId w:val="1"/>
        </w:numPr>
        <w:spacing w:after="0" w:afterAutospacing="0"/>
        <w:ind w:left="720" w:hanging="360"/>
        <w:rPr>
          <w:rFonts w:ascii="Inter" w:cs="Inter" w:eastAsia="Inter" w:hAnsi="Inter"/>
          <w:color w:val="1f1f1f"/>
        </w:rPr>
      </w:pPr>
      <w:r w:rsidDel="00000000" w:rsidR="00000000" w:rsidRPr="00000000">
        <w:rPr>
          <w:rFonts w:ascii="Inter" w:cs="Inter" w:eastAsia="Inter" w:hAnsi="Inter"/>
          <w:color w:val="1f1f1f"/>
          <w:rtl w:val="0"/>
        </w:rPr>
        <w:t xml:space="preserve">Global high-resolution drought indices for 1981–2022: </w:t>
      </w:r>
      <w:hyperlink r:id="rId30">
        <w:r w:rsidDel="00000000" w:rsidR="00000000" w:rsidRPr="00000000">
          <w:rPr>
            <w:rFonts w:ascii="Inter" w:cs="Inter" w:eastAsia="Inter" w:hAnsi="Inter"/>
            <w:color w:val="1155cc"/>
            <w:u w:val="single"/>
            <w:rtl w:val="0"/>
          </w:rPr>
          <w:t xml:space="preserve">Global high-resolution drought indices for 1981–2022</w:t>
        </w:r>
      </w:hyperlink>
      <w:r w:rsidDel="00000000" w:rsidR="00000000" w:rsidRPr="00000000">
        <w:rPr>
          <w:rtl w:val="0"/>
        </w:rPr>
      </w:r>
    </w:p>
    <w:p w:rsidR="00000000" w:rsidDel="00000000" w:rsidP="00000000" w:rsidRDefault="00000000" w:rsidRPr="00000000" w14:paraId="0000002D">
      <w:pPr>
        <w:numPr>
          <w:ilvl w:val="0"/>
          <w:numId w:val="1"/>
        </w:numPr>
        <w:spacing w:after="0" w:afterAutospacing="0" w:before="0" w:beforeAutospacing="0" w:lineRule="auto"/>
        <w:ind w:left="720" w:hanging="360"/>
        <w:rPr>
          <w:rFonts w:ascii="Inter" w:cs="Inter" w:eastAsia="Inter" w:hAnsi="Inter"/>
          <w:color w:val="1f1f1f"/>
        </w:rPr>
      </w:pPr>
      <w:r w:rsidDel="00000000" w:rsidR="00000000" w:rsidRPr="00000000">
        <w:rPr>
          <w:rFonts w:ascii="Inter" w:cs="Inter" w:eastAsia="Inter" w:hAnsi="Inter"/>
          <w:rtl w:val="0"/>
        </w:rPr>
        <w:t xml:space="preserve">War Effects in Ethiopia:</w:t>
      </w:r>
      <w:hyperlink r:id="rId31">
        <w:r w:rsidDel="00000000" w:rsidR="00000000" w:rsidRPr="00000000">
          <w:rPr>
            <w:rFonts w:ascii="Inter" w:cs="Inter" w:eastAsia="Inter" w:hAnsi="Inter"/>
            <w:rtl w:val="0"/>
          </w:rPr>
          <w:t xml:space="preserve"> </w:t>
        </w:r>
      </w:hyperlink>
      <w:hyperlink r:id="rId32">
        <w:r w:rsidDel="00000000" w:rsidR="00000000" w:rsidRPr="00000000">
          <w:rPr>
            <w:rFonts w:ascii="Inter" w:cs="Inter" w:eastAsia="Inter" w:hAnsi="Inter"/>
            <w:color w:val="1155cc"/>
            <w:u w:val="single"/>
            <w:rtl w:val="0"/>
          </w:rPr>
          <w:t xml:space="preserve">Source</w:t>
        </w:r>
      </w:hyperlink>
      <w:r w:rsidDel="00000000" w:rsidR="00000000" w:rsidRPr="00000000">
        <w:rPr>
          <w:rtl w:val="0"/>
        </w:rPr>
      </w:r>
    </w:p>
    <w:p w:rsidR="00000000" w:rsidDel="00000000" w:rsidP="00000000" w:rsidRDefault="00000000" w:rsidRPr="00000000" w14:paraId="0000002E">
      <w:pPr>
        <w:numPr>
          <w:ilvl w:val="0"/>
          <w:numId w:val="1"/>
        </w:numPr>
        <w:spacing w:after="240" w:before="0" w:beforeAutospacing="0" w:lineRule="auto"/>
        <w:ind w:left="720" w:hanging="360"/>
        <w:rPr>
          <w:rFonts w:ascii="Inter" w:cs="Inter" w:eastAsia="Inter" w:hAnsi="Inter"/>
          <w:color w:val="1f1f1f"/>
        </w:rPr>
      </w:pPr>
      <w:r w:rsidDel="00000000" w:rsidR="00000000" w:rsidRPr="00000000">
        <w:rPr>
          <w:rFonts w:ascii="Inter" w:cs="Inter" w:eastAsia="Inter" w:hAnsi="Inter"/>
          <w:rtl w:val="0"/>
        </w:rPr>
        <w:t xml:space="preserve">2015-2016 Drought (El Niño-associated)</w:t>
      </w:r>
      <w:hyperlink r:id="rId33">
        <w:r w:rsidDel="00000000" w:rsidR="00000000" w:rsidRPr="00000000">
          <w:rPr>
            <w:rFonts w:ascii="Inter" w:cs="Inter" w:eastAsia="Inter" w:hAnsi="Inter"/>
            <w:color w:val="1155cc"/>
            <w:u w:val="single"/>
            <w:rtl w:val="0"/>
          </w:rPr>
          <w:t xml:space="preserve">Source</w:t>
        </w:r>
      </w:hyperlink>
      <w:r w:rsidDel="00000000" w:rsidR="00000000" w:rsidRPr="00000000">
        <w:rPr>
          <w:rtl w:val="0"/>
        </w:rPr>
      </w:r>
    </w:p>
    <w:sectPr>
      <w:footerReference r:id="rId3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t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Inter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2F">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jpg"/><Relationship Id="rId22" Type="http://schemas.openxmlformats.org/officeDocument/2006/relationships/image" Target="media/image11.png"/><Relationship Id="rId21" Type="http://schemas.openxmlformats.org/officeDocument/2006/relationships/image" Target="media/image2.jpg"/><Relationship Id="rId24" Type="http://schemas.openxmlformats.org/officeDocument/2006/relationships/image" Target="media/image9.png"/><Relationship Id="rId23" Type="http://schemas.openxmlformats.org/officeDocument/2006/relationships/image" Target="media/image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1958_Tigray_famine?" TargetMode="External"/><Relationship Id="rId26" Type="http://schemas.openxmlformats.org/officeDocument/2006/relationships/image" Target="media/image10.png"/><Relationship Id="rId25" Type="http://schemas.openxmlformats.org/officeDocument/2006/relationships/image" Target="media/image3.png"/><Relationship Id="rId28" Type="http://schemas.openxmlformats.org/officeDocument/2006/relationships/hyperlink" Target="https://www.emdat.be/#:~:text=" TargetMode="External"/><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hyperlink" Target="https://ourworldindata.org/the-our-world-in-data-dataset-of-famines#:~:text=The%20OWID%20Dataset%20of%20Famines" TargetMode="External"/><Relationship Id="rId7" Type="http://schemas.openxmlformats.org/officeDocument/2006/relationships/hyperlink" Target="https://academic.oup.com/jpe/article/14/5/829/6209400?" TargetMode="External"/><Relationship Id="rId8" Type="http://schemas.openxmlformats.org/officeDocument/2006/relationships/image" Target="media/image1.jpg"/><Relationship Id="rId31" Type="http://schemas.openxmlformats.org/officeDocument/2006/relationships/hyperlink" Target="https://www.tandfonline.com/doi/full/10.1080/23311932.2023.2247696?" TargetMode="External"/><Relationship Id="rId30" Type="http://schemas.openxmlformats.org/officeDocument/2006/relationships/hyperlink" Target="https://essd.copernicus.org/articles/15/5449/2023/essd-15-5449-2023.html" TargetMode="External"/><Relationship Id="rId11" Type="http://schemas.openxmlformats.org/officeDocument/2006/relationships/hyperlink" Target="https://en.wikipedia.org/wiki/1972%E2%80%931975_Wollo_famine?" TargetMode="External"/><Relationship Id="rId33" Type="http://schemas.openxmlformats.org/officeDocument/2006/relationships/hyperlink" Target="https://www.worldweatherattribution.org/ethiopia-drought-2015/" TargetMode="External"/><Relationship Id="rId10" Type="http://schemas.openxmlformats.org/officeDocument/2006/relationships/hyperlink" Target="https://en.wikipedia.org/wiki/1958_Tigray_famine?" TargetMode="External"/><Relationship Id="rId32" Type="http://schemas.openxmlformats.org/officeDocument/2006/relationships/hyperlink" Target="https://www.tandfonline.com/doi/full/10.1080/23311932.2023.2247696?" TargetMode="External"/><Relationship Id="rId13" Type="http://schemas.openxmlformats.org/officeDocument/2006/relationships/hyperlink" Target="https://en.wikipedia.org/wiki/1983%E2%80%931985_famine_in_Ethiopia?" TargetMode="External"/><Relationship Id="rId12" Type="http://schemas.openxmlformats.org/officeDocument/2006/relationships/hyperlink" Target="https://en.wikipedia.org/wiki/1972%E2%80%931975_Wollo_famine?" TargetMode="External"/><Relationship Id="rId34" Type="http://schemas.openxmlformats.org/officeDocument/2006/relationships/footer" Target="footer1.xml"/><Relationship Id="rId15" Type="http://schemas.openxmlformats.org/officeDocument/2006/relationships/hyperlink" Target="https://en.wikipedia.org/wiki/1983%E2%80%931985_famine_in_Ethiopia?" TargetMode="External"/><Relationship Id="rId14" Type="http://schemas.openxmlformats.org/officeDocument/2006/relationships/hyperlink" Target="https://www.trocaire.org/sites/default/files/resources/policy/1986-africa-famine-80s.pdf.pdf" TargetMode="External"/><Relationship Id="rId17" Type="http://schemas.openxmlformats.org/officeDocument/2006/relationships/hyperlink" Target="https://www.worldweatherattribution.org/ethiopia-drought-2015/" TargetMode="External"/><Relationship Id="rId16" Type="http://schemas.openxmlformats.org/officeDocument/2006/relationships/hyperlink" Target="https://www.worldweatherattribution.org/ethiopia-drought-2015/" TargetMode="External"/><Relationship Id="rId19" Type="http://schemas.openxmlformats.org/officeDocument/2006/relationships/image" Target="media/image12.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InterMedium-italic.ttf"/><Relationship Id="rId10" Type="http://schemas.openxmlformats.org/officeDocument/2006/relationships/font" Target="fonts/InterMedium-bold.ttf"/><Relationship Id="rId12" Type="http://schemas.openxmlformats.org/officeDocument/2006/relationships/font" Target="fonts/InterMedium-boldItalic.ttf"/><Relationship Id="rId9" Type="http://schemas.openxmlformats.org/officeDocument/2006/relationships/font" Target="fonts/InterMedium-regular.ttf"/><Relationship Id="rId5" Type="http://schemas.openxmlformats.org/officeDocument/2006/relationships/font" Target="fonts/Inter-regular.ttf"/><Relationship Id="rId6" Type="http://schemas.openxmlformats.org/officeDocument/2006/relationships/font" Target="fonts/Inter-bold.ttf"/><Relationship Id="rId7" Type="http://schemas.openxmlformats.org/officeDocument/2006/relationships/font" Target="fonts/Inter-italic.ttf"/><Relationship Id="rId8" Type="http://schemas.openxmlformats.org/officeDocument/2006/relationships/font" Target="fonts/Int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